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E5993" w14:textId="77777777" w:rsidR="00A0189A" w:rsidRPr="00A0189A" w:rsidRDefault="00A0189A" w:rsidP="00A0189A">
      <w:pPr>
        <w:pStyle w:val="NormalWeb"/>
        <w:shd w:val="clear" w:color="auto" w:fill="FFFFFF"/>
        <w:spacing w:before="0" w:beforeAutospacing="0" w:after="240" w:afterAutospacing="0"/>
        <w:rPr>
          <w:color w:val="1D2E5D"/>
          <w:sz w:val="28"/>
          <w:szCs w:val="28"/>
        </w:rPr>
      </w:pPr>
      <w:r w:rsidRPr="00A0189A">
        <w:rPr>
          <w:color w:val="0A0A0A"/>
          <w:sz w:val="28"/>
          <w:szCs w:val="28"/>
        </w:rPr>
        <w:t>Congresswoman Elise Stefanik proudly represents New York's 21st District in the House of Representatives in her fourth term in office.</w:t>
      </w:r>
    </w:p>
    <w:p w14:paraId="2E2F296E" w14:textId="77777777" w:rsidR="00A0189A" w:rsidRPr="00A0189A" w:rsidRDefault="00A0189A" w:rsidP="00A0189A">
      <w:pPr>
        <w:pStyle w:val="NormalWeb"/>
        <w:shd w:val="clear" w:color="auto" w:fill="FFFFFF"/>
        <w:spacing w:before="0" w:beforeAutospacing="0" w:after="240" w:afterAutospacing="0"/>
        <w:rPr>
          <w:color w:val="1D2E5D"/>
          <w:sz w:val="28"/>
          <w:szCs w:val="28"/>
        </w:rPr>
      </w:pPr>
      <w:r w:rsidRPr="00A0189A">
        <w:rPr>
          <w:color w:val="0A0A0A"/>
          <w:sz w:val="28"/>
          <w:szCs w:val="28"/>
        </w:rPr>
        <w:t>In May 2021, Congresswoman Stefanik was elected by her colleagues to serve in House Leadership as Chair of the House Republican Conference.</w:t>
      </w:r>
    </w:p>
    <w:p w14:paraId="62553BCF" w14:textId="77777777" w:rsidR="00A0189A" w:rsidRPr="00A0189A" w:rsidRDefault="00A0189A" w:rsidP="00A0189A">
      <w:pPr>
        <w:pStyle w:val="NormalWeb"/>
        <w:shd w:val="clear" w:color="auto" w:fill="FFFFFF"/>
        <w:spacing w:before="0" w:beforeAutospacing="0" w:after="240" w:afterAutospacing="0"/>
        <w:rPr>
          <w:color w:val="1D2E5D"/>
          <w:sz w:val="28"/>
          <w:szCs w:val="28"/>
        </w:rPr>
      </w:pPr>
      <w:r w:rsidRPr="00A0189A">
        <w:rPr>
          <w:color w:val="0A0A0A"/>
          <w:sz w:val="28"/>
          <w:szCs w:val="28"/>
        </w:rPr>
        <w:t>The Center for Effective Lawmaking ranked her in the top 10 most effective Republican members, and the #1 most effective for commerce policy impacting small businesses and workers.</w:t>
      </w:r>
    </w:p>
    <w:p w14:paraId="7AE46A65" w14:textId="77777777" w:rsidR="00A0189A" w:rsidRPr="00A0189A" w:rsidRDefault="00A0189A" w:rsidP="00A0189A">
      <w:pPr>
        <w:pStyle w:val="NormalWeb"/>
        <w:shd w:val="clear" w:color="auto" w:fill="FFFFFF"/>
        <w:spacing w:before="0" w:beforeAutospacing="0" w:after="240" w:afterAutospacing="0"/>
        <w:rPr>
          <w:color w:val="1D2E5D"/>
          <w:sz w:val="28"/>
          <w:szCs w:val="28"/>
        </w:rPr>
      </w:pPr>
      <w:r w:rsidRPr="00A0189A">
        <w:rPr>
          <w:color w:val="0A0A0A"/>
          <w:sz w:val="28"/>
          <w:szCs w:val="28"/>
        </w:rPr>
        <w:t>She is a member of the House Armed Services Committee, the Committee on Education and Labor, and the House Permanent Select Committee on Intelligence. On the Armed Services Committee, Congresswoman Stefanik serves on the new Subcommittee on Cyber, Innovative Technologies, and Information Systems, and as a member of the subcommittee on Strategic Forces. On the Committee on Education and Labor, she serves on the Higher Education and Workforce Investment, and Workforce Protections Subcommittees.</w:t>
      </w:r>
    </w:p>
    <w:p w14:paraId="27D2A652" w14:textId="77777777" w:rsidR="00A0189A" w:rsidRPr="00A0189A" w:rsidRDefault="00A0189A" w:rsidP="00A0189A">
      <w:pPr>
        <w:pStyle w:val="NormalWeb"/>
        <w:shd w:val="clear" w:color="auto" w:fill="FFFFFF"/>
        <w:spacing w:before="0" w:beforeAutospacing="0" w:after="240" w:afterAutospacing="0"/>
        <w:rPr>
          <w:color w:val="1D2E5D"/>
          <w:sz w:val="28"/>
          <w:szCs w:val="28"/>
        </w:rPr>
      </w:pPr>
      <w:r w:rsidRPr="00A0189A">
        <w:rPr>
          <w:color w:val="0A0A0A"/>
          <w:sz w:val="28"/>
          <w:szCs w:val="28"/>
        </w:rPr>
        <w:t>Congresswoman Stefanik was born and raised in Upstate New York. Prior to serving in Congress, she worked at her family’s small business. Her upbringing taught her the hard work and perseverance necessary to build, operate and grow small businesses in the North Country. Congresswoman Stefanik graduated with Honors from Harvard University, as the first member of her immediate family to receive a college degree. </w:t>
      </w:r>
    </w:p>
    <w:p w14:paraId="5743548E" w14:textId="77777777" w:rsidR="00A0189A" w:rsidRPr="00A0189A" w:rsidRDefault="00A0189A" w:rsidP="00A0189A">
      <w:pPr>
        <w:pStyle w:val="NormalWeb"/>
        <w:shd w:val="clear" w:color="auto" w:fill="FFFFFF"/>
        <w:spacing w:before="0" w:beforeAutospacing="0" w:after="240" w:afterAutospacing="0"/>
        <w:rPr>
          <w:color w:val="1D2E5D"/>
          <w:sz w:val="28"/>
          <w:szCs w:val="28"/>
        </w:rPr>
      </w:pPr>
      <w:r w:rsidRPr="00A0189A">
        <w:rPr>
          <w:color w:val="0A0A0A"/>
          <w:sz w:val="28"/>
          <w:szCs w:val="28"/>
        </w:rPr>
        <w:t>From 2006 - 2009, Congresswoman Stefanik served in the West Wing of the White House on President George W. Bush's Domestic Policy Council Staff and in the Office of the Chief of Staff, where she assisted in overseeing the policy development process on all economic and domestic policy issues. Congresswoman Stefanik served as the Director of Vice-Presidential Debate Prep to Paul Ryan, and as the Director of Communications for the Foreign Policy Initiative. </w:t>
      </w:r>
    </w:p>
    <w:p w14:paraId="4D0FB157" w14:textId="77777777" w:rsidR="00A0189A" w:rsidRPr="00A0189A" w:rsidRDefault="00A0189A" w:rsidP="00A0189A">
      <w:pPr>
        <w:pStyle w:val="NormalWeb"/>
        <w:shd w:val="clear" w:color="auto" w:fill="FFFFFF"/>
        <w:spacing w:before="0" w:beforeAutospacing="0" w:after="240" w:afterAutospacing="0"/>
        <w:rPr>
          <w:color w:val="1D2E5D"/>
          <w:sz w:val="28"/>
          <w:szCs w:val="28"/>
        </w:rPr>
      </w:pPr>
      <w:r w:rsidRPr="00A0189A">
        <w:rPr>
          <w:color w:val="0A0A0A"/>
          <w:sz w:val="28"/>
          <w:szCs w:val="28"/>
        </w:rPr>
        <w:t>Elise’s family has owned a home on Lake Champlain in Essex County for over 30 years. Elise lives in Schuylerville with her husband Matt and their newborn son Sam.</w:t>
      </w:r>
    </w:p>
    <w:p w14:paraId="3120479D" w14:textId="77777777" w:rsidR="004221F7" w:rsidRPr="00A0189A" w:rsidRDefault="004221F7">
      <w:pPr>
        <w:rPr>
          <w:rFonts w:ascii="Times New Roman" w:hAnsi="Times New Roman" w:cs="Times New Roman"/>
          <w:sz w:val="28"/>
          <w:szCs w:val="28"/>
        </w:rPr>
      </w:pPr>
    </w:p>
    <w:sectPr w:rsidR="004221F7" w:rsidRPr="00A018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9A"/>
    <w:rsid w:val="003C3ED1"/>
    <w:rsid w:val="004221F7"/>
    <w:rsid w:val="00A0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402E"/>
  <w15:chartTrackingRefBased/>
  <w15:docId w15:val="{AFF664AD-7536-4CD5-AC10-092F6DF9B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8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25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AA7E03A0BC0840A858523A2E22A1A5" ma:contentTypeVersion="11" ma:contentTypeDescription="Create a new document." ma:contentTypeScope="" ma:versionID="3087683a56cb031becc41ff8f9c46c3d">
  <xsd:schema xmlns:xsd="http://www.w3.org/2001/XMLSchema" xmlns:xs="http://www.w3.org/2001/XMLSchema" xmlns:p="http://schemas.microsoft.com/office/2006/metadata/properties" xmlns:ns3="5486b4c9-b760-4dcc-a8b5-1ee55fb46e17" xmlns:ns4="f28f5609-6151-49a5-aad1-aa1db00a965c" targetNamespace="http://schemas.microsoft.com/office/2006/metadata/properties" ma:root="true" ma:fieldsID="4f1d7c72ae39eb15211e131c015c23c2" ns3:_="" ns4:_="">
    <xsd:import namespace="5486b4c9-b760-4dcc-a8b5-1ee55fb46e17"/>
    <xsd:import namespace="f28f5609-6151-49a5-aad1-aa1db00a965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6b4c9-b760-4dcc-a8b5-1ee55fb46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8f5609-6151-49a5-aad1-aa1db00a96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8AE66E-BCFD-4A50-8A09-C6C2B84A6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6b4c9-b760-4dcc-a8b5-1ee55fb46e17"/>
    <ds:schemaRef ds:uri="f28f5609-6151-49a5-aad1-aa1db00a9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14883-663A-492F-A5A3-CC175615EAB8}">
  <ds:schemaRefs>
    <ds:schemaRef ds:uri="http://schemas.microsoft.com/sharepoint/v3/contenttype/forms"/>
  </ds:schemaRefs>
</ds:datastoreItem>
</file>

<file path=customXml/itemProps3.xml><?xml version="1.0" encoding="utf-8"?>
<ds:datastoreItem xmlns:ds="http://schemas.openxmlformats.org/officeDocument/2006/customXml" ds:itemID="{7C70C200-3A27-4EA6-9A2E-CFD72E06FC49}">
  <ds:schemaRefs>
    <ds:schemaRef ds:uri="http://purl.org/dc/term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5486b4c9-b760-4dcc-a8b5-1ee55fb46e17"/>
    <ds:schemaRef ds:uri="http://schemas.microsoft.com/office/infopath/2007/PartnerControls"/>
    <ds:schemaRef ds:uri="f28f5609-6151-49a5-aad1-aa1db00a965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Brigham, Palmer</dc:creator>
  <cp:keywords/>
  <dc:description/>
  <cp:lastModifiedBy>Brigham, Palmer</cp:lastModifiedBy>
  <cp:revision>2</cp:revision>
  <dcterms:created xsi:type="dcterms:W3CDTF">2021-10-14T13:44:00Z</dcterms:created>
  <dcterms:modified xsi:type="dcterms:W3CDTF">2021-10-14T13:44:00Z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0x01010085AA7E03A0BC0840A858523A2E22A1A5</vt:lpwstr>
  </property>
</Properties>
</file>